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สรุปผลการสำรวจความพึงพอใจผู้รับบริการขององค์การบริหารส่วนตำบลนากะชะ</w:t>
      </w:r>
    </w:p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D1183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(เดือน </w:t>
      </w:r>
      <w:r w:rsidR="005E0289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5E0289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D1183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49">
        <w:rPr>
          <w:rFonts w:ascii="TH SarabunIT๙" w:hAnsi="TH SarabunIT๙" w:cs="TH SarabunIT๙"/>
          <w:b/>
          <w:bCs/>
          <w:sz w:val="32"/>
          <w:szCs w:val="32"/>
          <w:cs/>
        </w:rPr>
        <w:t>มีจำนวนผู้กรอกแบบสอบถามจากการรับบริการทั้งหมด จำนวน 50 คน มีรายละเอียดดังนี้</w:t>
      </w:r>
    </w:p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49">
        <w:rPr>
          <w:rFonts w:ascii="TH SarabunIT๙" w:hAnsi="TH SarabunIT๙" w:cs="TH SarabunIT๙"/>
          <w:b/>
          <w:bCs/>
          <w:sz w:val="32"/>
          <w:szCs w:val="32"/>
        </w:rPr>
        <w:t>*****************************</w:t>
      </w:r>
    </w:p>
    <w:p w:rsidR="00D50818" w:rsidRPr="00034949" w:rsidRDefault="00D50818" w:rsidP="00D5081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50818" w:rsidRPr="00034949" w:rsidRDefault="00D50818" w:rsidP="00D50818">
      <w:pPr>
        <w:autoSpaceDE w:val="0"/>
        <w:autoSpaceDN w:val="0"/>
        <w:adjustRightInd w:val="0"/>
        <w:ind w:firstLine="720"/>
        <w:contextualSpacing/>
        <w:jc w:val="thaiDistribute"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จากการสอบถามความพึงพอใจของประชาชนผู้ใช้บริการ ระหว่าง</w:t>
      </w:r>
      <w:r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="005E0289"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 xml:space="preserve"> </w:t>
      </w:r>
      <w:r w:rsidR="005E0289"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>มิถุนายน</w:t>
      </w:r>
      <w:r w:rsidR="00D11832"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 xml:space="preserve">  2564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     </w:t>
      </w:r>
      <w:r w:rsidR="005E0289">
        <w:rPr>
          <w:rFonts w:ascii="TH SarabunIT๙" w:eastAsia="EucrosiaUPCBold" w:hAnsi="TH SarabunIT๙" w:cs="TH SarabunIT๙" w:hint="cs"/>
          <w:color w:val="000000"/>
          <w:sz w:val="32"/>
          <w:szCs w:val="32"/>
          <w:cs/>
        </w:rPr>
        <w:t xml:space="preserve">    </w:t>
      </w:r>
      <w:bookmarkStart w:id="0" w:name="_GoBack"/>
      <w:bookmarkEnd w:id="0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    เก็บข้อมูลจากผู้ใช้บริการ จำนวนทั้งสิ้น 50 คน ตอบแบบสอบถามจำนวน 50 คน คิดเป็นร้อยละ 100 สรุปข้อมูลได้ดังนี้</w:t>
      </w:r>
    </w:p>
    <w:p w:rsidR="00D50818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 xml:space="preserve">1. ผลการวิเคราะห์ข้อมูลทั่วไปของผู้ตอบแบบสอบถาม 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t>1.1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ตามเพศ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เพศ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60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50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D50818" w:rsidRPr="00034949" w:rsidRDefault="00D50818" w:rsidP="00D50818">
      <w:pPr>
        <w:autoSpaceDE w:val="0"/>
        <w:autoSpaceDN w:val="0"/>
        <w:adjustRightInd w:val="0"/>
        <w:contextualSpacing/>
        <w:jc w:val="thaiDistribute"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จากตารางที่ 1.1 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ตามเพศ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พบว่า เพศหญิงมากกว่าเพศชาย  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>ตารางที่ 1.</w:t>
      </w: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t>2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ตามอายุ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ต่ำกว่า 18 ปี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18-35 ปี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36-50 ปี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มากกว่า 50 ปี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50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</w:tbl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ตารางที่ 1.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2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ตามอายุ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พบว่า ผู้ตอบแบบสอบถามส่วนใหญ่                       อายุ 36-50 ปี คิดเป็นร้อยละ 40 รองลงมาอายุ 18-35 ปี คิดเป็นร้อยละ 30 และมากกว่า 50 ปี ร้อยละ 20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t>1.3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ปวช</w:t>
            </w:r>
            <w:proofErr w:type="spellEnd"/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/</w:t>
            </w:r>
            <w:proofErr w:type="spellStart"/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ปวส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50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ตารางที่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1.3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ตามการศึกษา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พบว่า ผู้ตอบแบบสอบถามส่วนใหญ่การศึกษาประถมศึกษา คิดเป็นร้อยละ 50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รองลงมาการศึกษา 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/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ปวส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 คิดเป็นร้อยละ 20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             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jc w:val="right"/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lastRenderedPageBreak/>
        <w:t>2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jc w:val="right"/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t>1.4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ตามอาชีพ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46.0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18.0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ประกอบธุรกิจส่วนตัว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10.0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20.0</w:t>
            </w:r>
          </w:p>
        </w:tc>
      </w:tr>
      <w:tr w:rsidR="00D50818" w:rsidRPr="00034949" w:rsidTr="00E461BE">
        <w:tc>
          <w:tcPr>
            <w:tcW w:w="2840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34949">
              <w:rPr>
                <w:rFonts w:ascii="TH SarabunIT๙" w:eastAsia="EucrosiaUPCBold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841" w:type="dxa"/>
            <w:shd w:val="clear" w:color="auto" w:fill="auto"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</w:rPr>
            </w:pPr>
            <w:r w:rsidRPr="00034949">
              <w:rPr>
                <w:rFonts w:ascii="TH SarabunIT๙" w:eastAsia="EucrosiaUPCBold" w:hAnsi="TH SarabunIT๙" w:cs="TH SarabunIT๙"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 xml:space="preserve">ตารางที่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1.4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ตารางสรุปจำนวนและร้อยละ</w:t>
      </w:r>
      <w:proofErr w:type="spellStart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จําแนก</w:t>
      </w:r>
      <w:proofErr w:type="spellEnd"/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ตามอาชีพ พบว่า ผู้ตอบแบบสอบถามส่วนใหญ่  อาชีพ เกษตรกร คิดเป็นร้อยละ   46.0 รองลงมาอาชีพ อื่น ๆ ร้อยละ 20.0 และ ลูกจ้าง ร้อยละ 18.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color w:val="000000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jc w:val="thaiDistribute"/>
        <w:rPr>
          <w:rFonts w:ascii="TH SarabunIT๙" w:eastAsia="EucrosiaUPCBold" w:hAnsi="TH SarabunIT๙" w:cs="TH SarabunIT๙"/>
          <w:color w:val="000000"/>
          <w:sz w:val="32"/>
          <w:szCs w:val="32"/>
        </w:rPr>
      </w:pP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  <w:cs/>
        </w:rPr>
        <w:t>ตารางที่ 2</w:t>
      </w:r>
      <w:r w:rsidRPr="00034949">
        <w:rPr>
          <w:rFonts w:ascii="TH SarabunIT๙" w:eastAsia="EucrosiaUPCBold" w:hAnsi="TH SarabunIT๙" w:cs="TH SarabunIT๙"/>
          <w:b/>
          <w:bCs/>
          <w:color w:val="000000"/>
          <w:sz w:val="32"/>
          <w:szCs w:val="32"/>
        </w:rPr>
        <w:t>.1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</w:rPr>
        <w:t xml:space="preserve"> 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ตาราง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สรุปร้อยละและค่าเฉลี่ย ความพึงพอใจของผู้ใช้บริการ</w:t>
      </w:r>
      <w:r w:rsidRPr="00034949">
        <w:rPr>
          <w:rFonts w:ascii="TH SarabunIT๙" w:eastAsia="EucrosiaUPCBold" w:hAnsi="TH SarabunIT๙" w:cs="TH SarabunIT๙"/>
          <w:color w:val="000000"/>
          <w:sz w:val="32"/>
          <w:szCs w:val="32"/>
          <w:cs/>
        </w:rPr>
        <w:t>ต่อการให้บริการ</w:t>
      </w:r>
    </w:p>
    <w:tbl>
      <w:tblPr>
        <w:tblW w:w="10115" w:type="dxa"/>
        <w:tblInd w:w="-411" w:type="dxa"/>
        <w:tblLook w:val="0000" w:firstRow="0" w:lastRow="0" w:firstColumn="0" w:lastColumn="0" w:noHBand="0" w:noVBand="0"/>
      </w:tblPr>
      <w:tblGrid>
        <w:gridCol w:w="493"/>
        <w:gridCol w:w="7"/>
        <w:gridCol w:w="2876"/>
        <w:gridCol w:w="989"/>
        <w:gridCol w:w="886"/>
        <w:gridCol w:w="1067"/>
        <w:gridCol w:w="605"/>
        <w:gridCol w:w="967"/>
        <w:gridCol w:w="976"/>
        <w:gridCol w:w="1249"/>
      </w:tblGrid>
      <w:tr w:rsidR="00D50818" w:rsidRPr="00034949" w:rsidTr="00E461BE">
        <w:trPr>
          <w:trHeight w:val="420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ประเด็นคำถาม</w:t>
            </w:r>
          </w:p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ความพึงพอใจ(ร้อยละ)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0818" w:rsidRPr="00034949" w:rsidTr="00E461BE">
        <w:trPr>
          <w:trHeight w:val="420"/>
          <w:tblHeader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มากที่สุด   (5)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</w:t>
            </w:r>
            <w:r w:rsidRPr="00034949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(4)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(3)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  (2)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น้อยที่สุด  (1)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D50818" w:rsidRPr="00034949" w:rsidTr="00E461BE">
        <w:trPr>
          <w:trHeight w:val="4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มีป้ายประชาสัมพันธ์และป้ายแสดงสถานที่เห็นได้ง่าย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27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(54.0)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23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46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D50818" w:rsidRPr="00034949" w:rsidTr="00E461BE">
        <w:trPr>
          <w:trHeight w:val="4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มีป้ายแสดงขั้นตอนและระยะเวลาการปฏิบัติหน้าที่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24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26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52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D50818" w:rsidRPr="00034949" w:rsidTr="00E461BE">
        <w:trPr>
          <w:trHeight w:val="4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ความสุภาพในการให้บริหาร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38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3.98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D50818" w:rsidRPr="00034949" w:rsidTr="00E461BE">
        <w:trPr>
          <w:trHeight w:val="4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ความสะดวกและรวดเร็วในการให้บริการ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38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D50818" w:rsidRPr="00034949" w:rsidTr="00E461BE">
        <w:trPr>
          <w:trHeight w:val="42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การจัดสถานที่รอให้บริการ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36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32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64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D50818" w:rsidRPr="00034949" w:rsidTr="00E461BE">
        <w:trPr>
          <w:trHeight w:val="42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ห้องน้ำสะอาดและมีเพียงพอกับความต้องการ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(5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D50818" w:rsidRPr="00034949" w:rsidTr="00E461BE">
        <w:trPr>
          <w:trHeight w:val="42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มีน้ำสะอาดบริการอย่างเพียงพอ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(5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D50818" w:rsidRPr="00034949" w:rsidTr="00E461BE">
        <w:trPr>
          <w:trHeight w:val="42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การจัดลำดับการให้บริการมีความยุติธรรม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24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26</w:t>
            </w:r>
          </w:p>
          <w:p w:rsidR="00D50818" w:rsidRPr="00034949" w:rsidRDefault="00D50818" w:rsidP="00E461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34949">
              <w:rPr>
                <w:rFonts w:ascii="TH SarabunIT๙" w:hAnsi="TH SarabunIT๙" w:cs="TH SarabunIT๙"/>
                <w:sz w:val="30"/>
                <w:szCs w:val="30"/>
              </w:rPr>
              <w:t>52</w:t>
            </w:r>
            <w:r w:rsidRPr="00034949">
              <w:rPr>
                <w:rFonts w:ascii="TH SarabunIT๙" w:hAnsi="TH SarabunIT๙" w:cs="TH SarabunIT๙"/>
                <w:sz w:val="30"/>
                <w:szCs w:val="30"/>
                <w:cs/>
              </w:rPr>
              <w:t>.0)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sz w:val="32"/>
                <w:szCs w:val="32"/>
                <w:cs/>
              </w:rPr>
              <w:t>4.48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hAnsi="TH SarabunIT๙" w:cs="TH SarabunIT๙"/>
              </w:rPr>
            </w:pPr>
            <w:r w:rsidRPr="00034949">
              <w:rPr>
                <w:rFonts w:ascii="TH SarabunIT๙" w:eastAsia="CordiaNew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D50818" w:rsidRPr="00034949" w:rsidTr="00E461BE">
        <w:trPr>
          <w:trHeight w:val="420"/>
        </w:trPr>
        <w:tc>
          <w:tcPr>
            <w:tcW w:w="7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ค่าเฉลี่ยรวม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eastAsia="CordiaNew" w:hAnsi="TH SarabunIT๙" w:cs="TH SarabunIT๙"/>
                <w:b/>
                <w:bCs/>
                <w:sz w:val="32"/>
                <w:szCs w:val="32"/>
                <w:cs/>
              </w:rPr>
            </w:pPr>
            <w:r w:rsidRPr="00034949">
              <w:rPr>
                <w:rFonts w:ascii="TH SarabunIT๙" w:eastAsia="CordiaNew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D50818" w:rsidRPr="00034949" w:rsidTr="00E461BE">
        <w:trPr>
          <w:trHeight w:val="420"/>
        </w:trPr>
        <w:tc>
          <w:tcPr>
            <w:tcW w:w="7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18" w:rsidRPr="00034949" w:rsidRDefault="00D50818" w:rsidP="00E461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49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50818" w:rsidRPr="00034949" w:rsidRDefault="00D50818" w:rsidP="00E461BE">
            <w:pPr>
              <w:contextualSpacing/>
              <w:jc w:val="center"/>
              <w:rPr>
                <w:rFonts w:ascii="TH SarabunIT๙" w:eastAsia="CordiaNew" w:hAnsi="TH SarabunIT๙" w:cs="TH SarabunIT๙"/>
                <w:b/>
                <w:bCs/>
                <w:sz w:val="32"/>
                <w:szCs w:val="32"/>
                <w:cs/>
              </w:rPr>
            </w:pPr>
            <w:r w:rsidRPr="00034949">
              <w:rPr>
                <w:rFonts w:ascii="TH SarabunIT๙" w:eastAsia="CordiaNew" w:hAnsi="TH SarabunIT๙" w:cs="TH SarabunIT๙"/>
                <w:b/>
                <w:bCs/>
                <w:sz w:val="32"/>
                <w:szCs w:val="32"/>
                <w:cs/>
              </w:rPr>
              <w:t>88.00</w:t>
            </w:r>
          </w:p>
        </w:tc>
      </w:tr>
    </w:tbl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034949">
        <w:rPr>
          <w:rFonts w:ascii="TH SarabunIT๙" w:hAnsi="TH SarabunIT๙" w:cs="TH SarabunIT๙"/>
          <w:sz w:val="32"/>
          <w:szCs w:val="32"/>
        </w:rPr>
        <w:t>3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  <w:r w:rsidRPr="00034949"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ดังตารางที่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2.1 โดยคิดคะแนนและเกณฑ์ระดับความพึงพอใจเป็นดังนี้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น้อยที่สุด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มีค่าคะแนน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1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น้อย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มีค่าคะแนน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2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ปานกลาง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มีค่าคะแนน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3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มาก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มีค่าคะแนน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4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มากที่สุด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มีค่าคะแนน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5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  <w:cs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และค่าคะแนนเฉลี่ยมีเกณฑ์ดังนี้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คะแนนค่าเฉลี่ย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1.00-1.50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หมายถึง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น้อยที่สุด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คะแนนค่าเฉลี่ย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1.51-2.50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หมายถึง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น้อย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คะแนนค่าเฉลี่ย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2.51-3.50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หมายถึง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ปานกลาง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คะแนนค่าเฉลี่ย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3.51-4.50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หมายถึง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มาก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คะแนนค่าเฉลี่ย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4.51-5.00  หมายถึง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ระดับความพึงพอใจ</w:t>
      </w:r>
      <w:r w:rsidRPr="0003494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z w:val="32"/>
          <w:szCs w:val="32"/>
          <w:cs/>
        </w:rPr>
        <w:t>มากที่สุด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z w:val="32"/>
          <w:szCs w:val="32"/>
        </w:rPr>
      </w:pP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</w:pPr>
      <w:r w:rsidRPr="00034949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สรุปผลการประเมินความพึงพอใจ</w:t>
      </w:r>
    </w:p>
    <w:p w:rsidR="00D50818" w:rsidRPr="00034949" w:rsidRDefault="00D50818" w:rsidP="00D50818">
      <w:pPr>
        <w:autoSpaceDE w:val="0"/>
        <w:autoSpaceDN w:val="0"/>
        <w:adjustRightInd w:val="0"/>
        <w:contextualSpacing/>
        <w:rPr>
          <w:rFonts w:ascii="TH SarabunIT๙" w:hAnsi="TH SarabunIT๙" w:cs="TH SarabunIT๙"/>
          <w:spacing w:val="-4"/>
          <w:sz w:val="32"/>
          <w:szCs w:val="32"/>
        </w:rPr>
      </w:pPr>
      <w:r w:rsidRPr="00034949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จากตารางที่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2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.1  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 พบว่าค่าคะแนนเฉลี่ยภาพรวมความพึงพอใจในการให้บริการ</w:t>
      </w:r>
      <w:r w:rsidRPr="00034949">
        <w:rPr>
          <w:rFonts w:ascii="TH SarabunIT๙" w:hAnsi="TH SarabunIT๙" w:cs="TH SarabunIT๙"/>
          <w:sz w:val="30"/>
          <w:szCs w:val="30"/>
          <w:cs/>
        </w:rPr>
        <w:t xml:space="preserve"> ข้อ 1 มีป้ายประชาสัมพันธ์และป้ายแสดงสถานที่เห็นได้ง่าย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 xml:space="preserve"> ภาพรวมครั้งนี้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เป็น</w:t>
      </w:r>
      <w:r w:rsidRPr="00034949">
        <w:rPr>
          <w:rFonts w:ascii="TH SarabunIT๙" w:eastAsia="CordiaNew" w:hAnsi="TH SarabunIT๙" w:cs="TH SarabunIT๙"/>
          <w:b/>
          <w:bCs/>
          <w:spacing w:val="-4"/>
          <w:sz w:val="32"/>
          <w:szCs w:val="32"/>
        </w:rPr>
        <w:t xml:space="preserve"> </w:t>
      </w:r>
      <w:r w:rsidRPr="00034949">
        <w:rPr>
          <w:rFonts w:ascii="TH SarabunIT๙" w:eastAsia="CordiaNew" w:hAnsi="TH SarabunIT๙" w:cs="TH SarabunIT๙"/>
          <w:b/>
          <w:bCs/>
          <w:spacing w:val="-4"/>
          <w:sz w:val="32"/>
          <w:szCs w:val="32"/>
          <w:cs/>
        </w:rPr>
        <w:t>4.54 อยู่ในเกณฑ์ของระดับความพึงพอใจ</w:t>
      </w:r>
      <w:r w:rsidRPr="00034949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034949">
        <w:rPr>
          <w:rFonts w:ascii="TH SarabunIT๙" w:eastAsia="CordiaNew-Bold" w:hAnsi="TH SarabunIT๙" w:cs="TH SarabunIT๙"/>
          <w:b/>
          <w:bCs/>
          <w:spacing w:val="-4"/>
          <w:sz w:val="32"/>
          <w:szCs w:val="32"/>
          <w:cs/>
        </w:rPr>
        <w:t>ระดับมากที่สุด</w:t>
      </w:r>
      <w:r w:rsidRPr="00034949">
        <w:rPr>
          <w:rFonts w:ascii="TH SarabunIT๙" w:eastAsia="CordiaNew-Bold" w:hAnsi="TH SarabunIT๙" w:cs="TH SarabunIT๙"/>
          <w:b/>
          <w:bCs/>
          <w:spacing w:val="-4"/>
          <w:sz w:val="32"/>
          <w:szCs w:val="32"/>
        </w:rPr>
        <w:t xml:space="preserve"> </w:t>
      </w:r>
    </w:p>
    <w:p w:rsidR="00D50818" w:rsidRPr="004410EB" w:rsidRDefault="00D50818" w:rsidP="00D508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B5DB9" w:rsidRPr="00D50818" w:rsidRDefault="000B5DB9"/>
    <w:sectPr w:rsidR="000B5DB9" w:rsidRPr="00D50818" w:rsidSect="00CF1E3E">
      <w:pgSz w:w="11906" w:h="16838"/>
      <w:pgMar w:top="1134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18"/>
    <w:rsid w:val="000B5DB9"/>
    <w:rsid w:val="005E0289"/>
    <w:rsid w:val="00D11832"/>
    <w:rsid w:val="00D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2022-03-24T02:40:00Z</dcterms:created>
  <dcterms:modified xsi:type="dcterms:W3CDTF">2022-04-29T06:44:00Z</dcterms:modified>
</cp:coreProperties>
</file>